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-43180</wp:posOffset>
            </wp:positionV>
            <wp:extent cx="824230" cy="833755"/>
            <wp:effectExtent l="0" t="0" r="1397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contrast="12000"/>
                    </a:blip>
                    <a:srcRect l="14395" t="5537" r="10063" b="10098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4"/>
          <w:szCs w:val="44"/>
        </w:rPr>
        <w:t xml:space="preserve"> CONTINUING EDUCATION CELL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</w:rPr>
        <w:t>NATIONAL INSTITUTE OF TECHNOLOGY RAIPU</w:t>
      </w:r>
      <w:r>
        <w:rPr>
          <w:rFonts w:hint="default" w:ascii="Arial" w:hAnsi="Arial" w:cs="Arial"/>
          <w:b/>
          <w:sz w:val="24"/>
          <w:szCs w:val="24"/>
          <w:lang w:val="en-IN"/>
        </w:rPr>
        <w:t>R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</w:rPr>
        <w:t xml:space="preserve"> G.E. Road, Raipur – 492010 (C.G.)           </w:t>
      </w:r>
      <w:r>
        <w:rPr>
          <w:rFonts w:hint="default" w:ascii="Arial" w:hAnsi="Arial" w:cs="Arial"/>
          <w:b/>
          <w:sz w:val="24"/>
          <w:szCs w:val="24"/>
          <w:lang w:val="en-IN"/>
        </w:rPr>
        <w:t>Website:-http;//www.nitrr.ac.in</w:t>
      </w:r>
    </w:p>
    <w:p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cyan"/>
        </w:rPr>
      </w:pPr>
    </w:p>
    <w:p>
      <w:pPr>
        <w:ind w:left="396" w:leftChars="0" w:hanging="396" w:hangingChars="110"/>
        <w:jc w:val="both"/>
        <w:rPr>
          <w:rFonts w:hint="default" w:ascii="Times New Roman" w:hAnsi="Times New Roman" w:eastAsia="Times New Roman" w:cs="Times New Roman"/>
          <w:color w:val="auto"/>
          <w:sz w:val="36"/>
          <w:szCs w:val="36"/>
          <w:highlight w:val="none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z w:val="36"/>
          <w:szCs w:val="36"/>
          <w:highlight w:val="none"/>
          <w:lang w:val="en-IN"/>
        </w:rPr>
        <w:t>--------------------------------------------------------------------------------------------------------------------------------</w:t>
      </w:r>
    </w:p>
    <w:p>
      <w:pPr>
        <w:ind w:left="396" w:leftChars="0" w:hanging="396" w:hangingChars="110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</w:p>
    <w:p>
      <w:pPr>
        <w:ind w:left="396" w:leftChars="0" w:hanging="396" w:hangingChars="110"/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  <w:highlight w:val="none"/>
          <w:u w:val="single"/>
        </w:rPr>
        <w:t>CEC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6"/>
          <w:szCs w:val="36"/>
          <w:highlight w:val="none"/>
          <w:u w:val="single"/>
          <w:lang w:val="en-IN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  <w:highlight w:val="none"/>
          <w:u w:val="single"/>
        </w:rPr>
        <w:t xml:space="preserve"> ACTIVITIES(Short term certificate course)</w:t>
      </w:r>
    </w:p>
    <w:tbl>
      <w:tblPr>
        <w:tblStyle w:val="5"/>
        <w:tblpPr w:leftFromText="180" w:rightFromText="180" w:vertAnchor="text" w:horzAnchor="page" w:tblpX="1776" w:tblpY="1263"/>
        <w:tblOverlap w:val="never"/>
        <w:tblW w:w="130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27"/>
        <w:gridCol w:w="2655"/>
        <w:gridCol w:w="1061"/>
        <w:gridCol w:w="874"/>
        <w:gridCol w:w="1536"/>
        <w:gridCol w:w="2268"/>
        <w:gridCol w:w="1418"/>
        <w:gridCol w:w="1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  <w:t>SL. No.</w:t>
            </w:r>
          </w:p>
        </w:tc>
        <w:tc>
          <w:tcPr>
            <w:tcW w:w="92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  <w:t>Course No.</w:t>
            </w:r>
          </w:p>
        </w:tc>
        <w:tc>
          <w:tcPr>
            <w:tcW w:w="26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  <w:t>Course Name</w:t>
            </w:r>
          </w:p>
        </w:tc>
        <w:tc>
          <w:tcPr>
            <w:tcW w:w="106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874" w:type="dxa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  <w:t>No. of Participants</w:t>
            </w:r>
          </w:p>
        </w:tc>
        <w:tc>
          <w:tcPr>
            <w:tcW w:w="1536" w:type="dxa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  <w:t>Batch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  <w:t>Scheduled                                  From ---   to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  <w:lang w:val="en-US"/>
              </w:rPr>
              <w:t>IRG (Rs.)</w:t>
            </w:r>
          </w:p>
        </w:tc>
        <w:tc>
          <w:tcPr>
            <w:tcW w:w="1696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</w:rPr>
              <w:t xml:space="preserve">Organizing 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21"/>
                <w:szCs w:val="21"/>
              </w:rPr>
              <w:t>Department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139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Auto CAD-2D &amp; 3D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One Month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26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May-30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June,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96500.00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140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Auto CAD-2D &amp; 3D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One Month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26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May-30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June,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62750.00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141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Auto CAD-2D &amp; 3D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One Month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29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July-2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nd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Sept.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62500.00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142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Linux System Administration and Shell Programming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24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Sept.-24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Oct.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84000.00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Information Technology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Auto CAD-2D &amp; 3D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One Month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16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15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Sep-14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Oct.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97500.00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144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Auto CAD-2D &amp; 3D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One Month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23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rd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 Sep-30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 Oct.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97500.00</w:t>
            </w:r>
          </w:p>
        </w:tc>
        <w:tc>
          <w:tcPr>
            <w:tcW w:w="1696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145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M.S. Office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One Month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24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 Sep-30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 Oct.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18900.00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146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3D CAD -Solid Modeling &amp; Assly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18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Sept,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56500.00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Mech. Engg.Deptt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3D CAD -Solid Modeling &amp; M/C Drawing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22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nd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June,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68000.00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Mech. Engg.Deptt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148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3D CAD -Solid Modeling &amp; M/C Drawing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22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nd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June,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66500.00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Mech. Engg.Deptt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149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Auto CAD-2D &amp; 3D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One Month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14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23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rd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June-22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nd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July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98000.00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3D CAD -Solid Modeling &amp; M/C Drawing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st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 July,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68000.00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Mech. Engg.Deptt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Auto CAD-2D &amp; 3D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One Month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11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Aug15-11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Sep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84000.00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152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Advanced  3D CAD Modeling  &amp; Simulation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7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October,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85500.00</w:t>
            </w:r>
          </w:p>
        </w:tc>
        <w:tc>
          <w:tcPr>
            <w:tcW w:w="169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Mech. Engg.Deptt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153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Advanced  3D CAD Modeling  &amp; Simulation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7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 xml:space="preserve">  October,</w:t>
            </w: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85500.00</w:t>
            </w:r>
          </w:p>
        </w:tc>
        <w:tc>
          <w:tcPr>
            <w:tcW w:w="169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Mech. Engg.Deptt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16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154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 Cad(Basic)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11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>16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 xml:space="preserve">  March,2017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55000.00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</w:p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17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155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 Cad(Basic)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10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>12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 xml:space="preserve">  February,2018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50000.00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18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156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 Cad(Basic)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11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>18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 xml:space="preserve">  July,2018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53250.00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19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157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IN" w:eastAsia="zh-CN" w:bidi="ar"/>
              </w:rPr>
              <w:t>Arc GIS ( Basic)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14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>Batch-II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26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 xml:space="preserve"> Octuber,2018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69500.00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Civil Engg.Deptt.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20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158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 Cad(Basic)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20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 xml:space="preserve"> &amp; 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22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 xml:space="preserve">  July,201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118000.00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159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 Cad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11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</w:t>
            </w: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 xml:space="preserve"> 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21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  <w:lang w:val="en-IN"/>
              </w:rPr>
              <w:t>st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August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>,201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56800.00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22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160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IN" w:eastAsia="zh-CN" w:bidi="ar"/>
              </w:rPr>
              <w:t>Arc GIS ( Basic)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20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 xml:space="preserve"> &amp; 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4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 xml:space="preserve"> November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</w:rPr>
              <w:t>,201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118000.00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 Engg. 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21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161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IN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 Cad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16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</w:rPr>
              <w:t>Batch-I</w:t>
            </w:r>
            <w:r>
              <w:rPr>
                <w:rFonts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 xml:space="preserve"> &amp; II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8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 xml:space="preserve"> January,2020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194700.00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Engg. 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22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162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Auto</w:t>
            </w:r>
            <w:r>
              <w:rPr>
                <w:rFonts w:hint="default" w:ascii="Calibri" w:hAnsi="Calibri" w:eastAsia="SimSun"/>
                <w:i w:val="0"/>
                <w:color w:val="000000"/>
                <w:kern w:val="0"/>
                <w:sz w:val="21"/>
                <w:szCs w:val="21"/>
                <w:u w:val="none"/>
                <w:lang w:val="en-IN" w:eastAsia="zh-CN"/>
              </w:rPr>
              <w:t xml:space="preserve"> </w:t>
            </w:r>
            <w:r>
              <w:rPr>
                <w:rFonts w:hint="default" w:ascii="Calibri" w:hAnsi="Calibri" w:eastAsia="SimSu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CAD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40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IN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I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IN"/>
              </w:rPr>
              <w:t>8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>Sponsored By Water Resource Department Raipur(C.G)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  <w:t>12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  <w:t>-14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  <w:t xml:space="preserve"> March, 2020  &amp;  24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  <w:t>-30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  <w:t xml:space="preserve"> November, 2020 (Virtual Mode)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212400.00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Civil</w:t>
            </w: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  <w:t>Engg. Deptt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163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/>
                <w:i w:val="0"/>
                <w:color w:val="000000"/>
                <w:kern w:val="0"/>
                <w:sz w:val="21"/>
                <w:szCs w:val="21"/>
                <w:u w:val="none"/>
                <w:lang w:val="en-IN" w:eastAsia="zh-CN"/>
              </w:rPr>
            </w:pPr>
            <w:r>
              <w:rPr>
                <w:rFonts w:hint="default" w:ascii="Calibri" w:hAnsi="Calibri" w:eastAsia="SimSun"/>
                <w:i w:val="0"/>
                <w:color w:val="000000"/>
                <w:kern w:val="0"/>
                <w:sz w:val="21"/>
                <w:szCs w:val="21"/>
                <w:u w:val="none"/>
                <w:lang w:val="en-IN" w:eastAsia="zh-CN"/>
              </w:rPr>
              <w:t>Applied Data Analytics:A Practical Approach       (online Mode)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30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IN"/>
              </w:rPr>
              <w:t>176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>Batch-II</w:t>
            </w:r>
          </w:p>
          <w:p>
            <w:pPr>
              <w:jc w:val="center"/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>(Online)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  <w:t>15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  <w:t xml:space="preserve"> June-14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hint="default" w:ascii="Calibri" w:hAnsi="Calibri" w:eastAsia="Times New Roman"/>
                <w:color w:val="333333"/>
                <w:sz w:val="21"/>
                <w:szCs w:val="21"/>
                <w:lang w:val="en-IN"/>
              </w:rPr>
              <w:t xml:space="preserve">  July,2022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178245.00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Information Technology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24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164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theme="minorBidi"/>
                <w:i w:val="0"/>
                <w:color w:val="000000"/>
                <w:kern w:val="0"/>
                <w:sz w:val="21"/>
                <w:szCs w:val="21"/>
                <w:u w:val="none"/>
                <w:lang w:val="en-IN" w:eastAsia="zh-CN" w:bidi="ar-SA"/>
              </w:rPr>
            </w:pPr>
            <w:r>
              <w:rPr>
                <w:rFonts w:hint="default" w:ascii="Calibri" w:hAnsi="Calibri" w:eastAsia="SimSun"/>
                <w:i w:val="0"/>
                <w:color w:val="000000"/>
                <w:kern w:val="0"/>
                <w:sz w:val="21"/>
                <w:szCs w:val="21"/>
                <w:u w:val="none"/>
                <w:lang w:val="en-IN" w:eastAsia="zh-CN"/>
              </w:rPr>
              <w:t>Applied Data Analytics:A Practical Approach       (online Mode)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30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IN" w:eastAsia="en-US" w:bidi="ar-SA"/>
              </w:rPr>
              <w:t>78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>Batch-I</w:t>
            </w:r>
          </w:p>
          <w:p>
            <w:pPr>
              <w:jc w:val="center"/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>(Online)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theme="minorBidi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theme="minorBidi"/>
                <w:color w:val="333333"/>
                <w:sz w:val="21"/>
                <w:szCs w:val="21"/>
                <w:lang w:val="en-IN" w:eastAsia="en-US" w:bidi="ar-SA"/>
              </w:rPr>
              <w:t>22</w:t>
            </w:r>
            <w:r>
              <w:rPr>
                <w:rFonts w:hint="default" w:ascii="Calibri" w:hAnsi="Calibri" w:eastAsia="Times New Roman" w:cstheme="minorBidi"/>
                <w:color w:val="333333"/>
                <w:sz w:val="21"/>
                <w:szCs w:val="21"/>
                <w:vertAlign w:val="superscript"/>
                <w:lang w:val="en-IN" w:eastAsia="en-US" w:bidi="ar-SA"/>
              </w:rPr>
              <w:t>nd</w:t>
            </w:r>
            <w:r>
              <w:rPr>
                <w:rFonts w:hint="default" w:ascii="Calibri" w:hAnsi="Calibri" w:eastAsia="Times New Roman" w:cstheme="minorBidi"/>
                <w:color w:val="333333"/>
                <w:sz w:val="21"/>
                <w:szCs w:val="21"/>
                <w:lang w:val="en-IN" w:eastAsia="en-US" w:bidi="ar-SA"/>
              </w:rPr>
              <w:t>May-21st June,2023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96485.00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Information Technology Deptt.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25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165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theme="minorBidi"/>
                <w:i w:val="0"/>
                <w:color w:val="000000"/>
                <w:kern w:val="0"/>
                <w:sz w:val="21"/>
                <w:szCs w:val="21"/>
                <w:u w:val="none"/>
                <w:lang w:val="en-IN" w:eastAsia="zh-CN" w:bidi="ar-SA"/>
              </w:rPr>
            </w:pPr>
            <w:r>
              <w:rPr>
                <w:rFonts w:hint="default" w:ascii="Calibri" w:hAnsi="Calibri" w:eastAsia="SimSun"/>
                <w:i w:val="0"/>
                <w:color w:val="000000"/>
                <w:kern w:val="0"/>
                <w:sz w:val="21"/>
                <w:szCs w:val="21"/>
                <w:u w:val="none"/>
                <w:lang w:val="en-IN" w:eastAsia="zh-CN"/>
              </w:rPr>
              <w:t>Applied Data Analytics:A Practical Approach       (online Mode)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30 hours</w:t>
            </w:r>
          </w:p>
        </w:tc>
        <w:tc>
          <w:tcPr>
            <w:tcW w:w="874" w:type="dxa"/>
            <w:vAlign w:val="center"/>
          </w:tcPr>
          <w:p>
            <w:pPr>
              <w:spacing w:after="24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IN"/>
              </w:rPr>
              <w:t>101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</w:pPr>
            <w:r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>Batch-II</w:t>
            </w:r>
          </w:p>
          <w:p>
            <w:pPr>
              <w:jc w:val="center"/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bCs/>
                <w:color w:val="333333"/>
                <w:sz w:val="21"/>
                <w:szCs w:val="21"/>
                <w:lang w:val="en-IN"/>
              </w:rPr>
              <w:t>(Online)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theme="minorBidi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theme="minorBidi"/>
                <w:color w:val="333333"/>
                <w:sz w:val="21"/>
                <w:szCs w:val="21"/>
                <w:lang w:val="en-IN" w:eastAsia="en-US" w:bidi="ar-SA"/>
              </w:rPr>
              <w:t>22</w:t>
            </w:r>
            <w:r>
              <w:rPr>
                <w:rFonts w:hint="default" w:ascii="Calibri" w:hAnsi="Calibri" w:eastAsia="Times New Roman" w:cstheme="minorBidi"/>
                <w:color w:val="333333"/>
                <w:sz w:val="21"/>
                <w:szCs w:val="21"/>
                <w:vertAlign w:val="superscript"/>
                <w:lang w:val="en-IN" w:eastAsia="en-US" w:bidi="ar-SA"/>
              </w:rPr>
              <w:t>nd</w:t>
            </w:r>
            <w:r>
              <w:rPr>
                <w:rFonts w:hint="default" w:ascii="Calibri" w:hAnsi="Calibri" w:eastAsia="Times New Roman" w:cstheme="minorBidi"/>
                <w:color w:val="333333"/>
                <w:sz w:val="21"/>
                <w:szCs w:val="21"/>
                <w:lang w:val="en-IN" w:eastAsia="en-US" w:bidi="ar-SA"/>
              </w:rPr>
              <w:t xml:space="preserve"> May-21st June,2023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119225.00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Calibri" w:hAnsi="Calibri" w:eastAsia="Times New Roman" w:cs="Times New Roman"/>
                <w:color w:val="333333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 w:eastAsia="en-US" w:bidi="ar-SA"/>
              </w:rPr>
            </w:pPr>
            <w:r>
              <w:rPr>
                <w:rFonts w:hint="default" w:ascii="Calibri" w:hAnsi="Calibri" w:eastAsia="Times New Roman" w:cs="Times New Roman"/>
                <w:color w:val="333333"/>
                <w:sz w:val="21"/>
                <w:szCs w:val="21"/>
                <w:lang w:val="en-IN"/>
              </w:rPr>
              <w:t>Information Technology Deptt.</w:t>
            </w: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pStyle w:val="6"/>
        <w:tabs>
          <w:tab w:val="left" w:pos="2860"/>
        </w:tabs>
        <w:jc w:val="both"/>
        <w:rPr>
          <w:rFonts w:ascii="Times New Roman" w:hAnsi="Times New Roman"/>
          <w:b/>
          <w:bCs/>
        </w:rPr>
      </w:pP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  <w:t/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</w:rPr>
        <w:t>Dr.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hint="default" w:ascii="Times New Roman" w:hAnsi="Times New Roman"/>
          <w:b/>
          <w:bCs/>
          <w:sz w:val="24"/>
          <w:szCs w:val="24"/>
          <w:lang w:val="en-IN"/>
        </w:rPr>
        <w:t>ubhojit Ghosh</w:t>
      </w:r>
    </w:p>
    <w:p>
      <w:pPr>
        <w:pStyle w:val="6"/>
        <w:tabs>
          <w:tab w:val="left" w:pos="2860"/>
        </w:tabs>
        <w:jc w:val="both"/>
        <w:rPr>
          <w:rFonts w:ascii="Times New Roman" w:hAnsi="Times New Roman"/>
          <w:b/>
          <w:bCs/>
        </w:rPr>
      </w:pP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</w:r>
      <w:r>
        <w:rPr>
          <w:rFonts w:ascii="Times New Roman" w:hAnsi="Times New Roman"/>
          <w:b/>
          <w:bCs/>
        </w:rPr>
        <w:t>Chairman, CEC</w:t>
      </w:r>
    </w:p>
    <w:p>
      <w:pPr>
        <w:pStyle w:val="6"/>
        <w:tabs>
          <w:tab w:val="left" w:pos="2860"/>
        </w:tabs>
        <w:jc w:val="both"/>
        <w:rPr>
          <w:rFonts w:ascii="Times New Roman" w:hAnsi="Times New Roman"/>
          <w:b/>
          <w:bCs/>
        </w:rPr>
      </w:pP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  <w:t/>
      </w:r>
      <w:r>
        <w:rPr>
          <w:rFonts w:hint="default" w:ascii="Times New Roman" w:hAnsi="Times New Roman"/>
          <w:b/>
          <w:bCs/>
          <w:lang w:val="en-IN"/>
        </w:rPr>
        <w:tab/>
      </w:r>
      <w:r>
        <w:rPr>
          <w:rFonts w:ascii="Times New Roman" w:hAnsi="Times New Roman"/>
          <w:b/>
          <w:bCs/>
        </w:rPr>
        <w:t>NIT, Raipur</w:t>
      </w:r>
    </w:p>
    <w:p>
      <w:pPr>
        <w:jc w:val="right"/>
        <w:rPr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26CF6"/>
    <w:rsid w:val="00026CF6"/>
    <w:rsid w:val="001919FD"/>
    <w:rsid w:val="00A5481A"/>
    <w:rsid w:val="00CD79D5"/>
    <w:rsid w:val="00D06259"/>
    <w:rsid w:val="034B249B"/>
    <w:rsid w:val="042C434A"/>
    <w:rsid w:val="058272FA"/>
    <w:rsid w:val="0721282E"/>
    <w:rsid w:val="08F72066"/>
    <w:rsid w:val="0B807F6A"/>
    <w:rsid w:val="0FA351F9"/>
    <w:rsid w:val="0FAE1D0C"/>
    <w:rsid w:val="0FAF775C"/>
    <w:rsid w:val="0FE03FAF"/>
    <w:rsid w:val="13AC28F6"/>
    <w:rsid w:val="16974761"/>
    <w:rsid w:val="18276F53"/>
    <w:rsid w:val="19374399"/>
    <w:rsid w:val="1A1B5CAD"/>
    <w:rsid w:val="1B266B17"/>
    <w:rsid w:val="1B9F64EC"/>
    <w:rsid w:val="1C3D5909"/>
    <w:rsid w:val="1E312192"/>
    <w:rsid w:val="1E451774"/>
    <w:rsid w:val="1F1023BC"/>
    <w:rsid w:val="1FA74DA7"/>
    <w:rsid w:val="1FAC236C"/>
    <w:rsid w:val="20685BD1"/>
    <w:rsid w:val="21DE1817"/>
    <w:rsid w:val="21FA189C"/>
    <w:rsid w:val="22C56189"/>
    <w:rsid w:val="255F58CD"/>
    <w:rsid w:val="286B5709"/>
    <w:rsid w:val="2876267A"/>
    <w:rsid w:val="29A73268"/>
    <w:rsid w:val="2B747320"/>
    <w:rsid w:val="2BC015F7"/>
    <w:rsid w:val="2C737C00"/>
    <w:rsid w:val="2F1F06A2"/>
    <w:rsid w:val="31AB14B7"/>
    <w:rsid w:val="32DE346D"/>
    <w:rsid w:val="36A864A5"/>
    <w:rsid w:val="3A7F15B9"/>
    <w:rsid w:val="3D7F457B"/>
    <w:rsid w:val="3DC0216F"/>
    <w:rsid w:val="41C922DD"/>
    <w:rsid w:val="45EC2D6E"/>
    <w:rsid w:val="46851D2F"/>
    <w:rsid w:val="47525467"/>
    <w:rsid w:val="477E3969"/>
    <w:rsid w:val="47B34977"/>
    <w:rsid w:val="47B35F31"/>
    <w:rsid w:val="48057ABF"/>
    <w:rsid w:val="48CD6C2E"/>
    <w:rsid w:val="4AB03692"/>
    <w:rsid w:val="4BE141A7"/>
    <w:rsid w:val="505175F3"/>
    <w:rsid w:val="52A52261"/>
    <w:rsid w:val="55280BC9"/>
    <w:rsid w:val="55605B98"/>
    <w:rsid w:val="5C0818C2"/>
    <w:rsid w:val="5D6B4BFB"/>
    <w:rsid w:val="5F074B45"/>
    <w:rsid w:val="5F4672CD"/>
    <w:rsid w:val="5FC35A56"/>
    <w:rsid w:val="602D6495"/>
    <w:rsid w:val="60811C40"/>
    <w:rsid w:val="6294629A"/>
    <w:rsid w:val="635B6C83"/>
    <w:rsid w:val="63F21A9D"/>
    <w:rsid w:val="66206371"/>
    <w:rsid w:val="67386571"/>
    <w:rsid w:val="68F73174"/>
    <w:rsid w:val="6C937676"/>
    <w:rsid w:val="6CAF1004"/>
    <w:rsid w:val="6E6665E9"/>
    <w:rsid w:val="71CA0C28"/>
    <w:rsid w:val="72CC5AAF"/>
    <w:rsid w:val="74254D0A"/>
    <w:rsid w:val="756E6A44"/>
    <w:rsid w:val="79F869F1"/>
    <w:rsid w:val="7A3E402F"/>
    <w:rsid w:val="7B6F08B6"/>
    <w:rsid w:val="7B735CE8"/>
    <w:rsid w:val="7D097DA0"/>
    <w:rsid w:val="7D900EA4"/>
    <w:rsid w:val="7DF80A1C"/>
    <w:rsid w:val="7EE038B7"/>
    <w:rsid w:val="7FD41746"/>
    <w:rsid w:val="7FE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table" w:styleId="5">
    <w:name w:val="Table Grid"/>
    <w:basedOn w:val="3"/>
    <w:qFormat/>
    <w:uiPriority w:val="59"/>
    <w:pPr>
      <w:spacing w:after="0" w:line="240" w:lineRule="auto"/>
      <w:jc w:val="center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 Spacing1"/>
    <w:qFormat/>
    <w:uiPriority w:val="1"/>
    <w:rPr>
      <w:rFonts w:ascii="Calibri" w:hAnsi="Calibri" w:eastAsia="SimSu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267</Words>
  <Characters>1526</Characters>
  <Lines>12</Lines>
  <Paragraphs>3</Paragraphs>
  <TotalTime>12</TotalTime>
  <ScaleCrop>false</ScaleCrop>
  <LinksUpToDate>false</LinksUpToDate>
  <CharactersWithSpaces>1790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2016-01-07T07:09:00Z</dcterms:created>
  <dc:creator>N.I.T</dc:creator>
  <cp:lastModifiedBy>user</cp:lastModifiedBy>
  <cp:lastPrinted>2022-08-12T07:57:00Z</cp:lastPrinted>
  <dcterms:modified xsi:type="dcterms:W3CDTF">2023-08-08T08:29:25Z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773F9D9705444EE8A519D9A86F751B88</vt:lpwstr>
  </property>
</Properties>
</file>